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B894" w14:textId="636B6323" w:rsidR="00134966" w:rsidRDefault="00134966">
      <w:bookmarkStart w:id="0" w:name="_GoBack"/>
      <w:bookmarkEnd w:id="0"/>
      <w:r w:rsidRPr="00134966">
        <w:rPr>
          <w:noProof/>
          <w:lang w:eastAsia="el-GR"/>
        </w:rPr>
        <w:drawing>
          <wp:inline distT="0" distB="0" distL="0" distR="0" wp14:anchorId="47201BE8" wp14:editId="7E8585CF">
            <wp:extent cx="5273040" cy="419100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30579" w14:textId="4D98A07B" w:rsidR="00134966" w:rsidRDefault="00134966">
      <w:r w:rsidRPr="00134966">
        <w:rPr>
          <w:noProof/>
          <w:lang w:eastAsia="el-GR"/>
        </w:rPr>
        <w:drawing>
          <wp:inline distT="0" distB="0" distL="0" distR="0" wp14:anchorId="1CE0F895" wp14:editId="428A457D">
            <wp:extent cx="5273040" cy="445008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7D1E2" w14:textId="77777777" w:rsidR="00134966" w:rsidRDefault="00134966"/>
    <w:p w14:paraId="15F47482" w14:textId="13B77C1A" w:rsidR="00170541" w:rsidRPr="00A45BB4" w:rsidRDefault="00A45BB4" w:rsidP="00A45BB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Δελτίο Τύπου</w:t>
      </w:r>
    </w:p>
    <w:p w14:paraId="0078A066" w14:textId="5AF45E95" w:rsidR="00B70007" w:rsidRDefault="0020201F" w:rsidP="00544611">
      <w:pPr>
        <w:jc w:val="both"/>
      </w:pPr>
      <w:r>
        <w:t xml:space="preserve">Το Ελληνικό Μορφωτικό Ινστιτούτο σε συνεργασία με το </w:t>
      </w:r>
      <w:r w:rsidR="00134966" w:rsidRPr="00134966">
        <w:t xml:space="preserve">Ινστιτούτο Ελληνικής Γλώσσας (Πανεπιστημιακό Ερευνητικό Κέντρο ΤΗΜΕΝΟΣ) του Πανεπιστημίου Δυτικής Μακεδονίας </w:t>
      </w:r>
      <w:r>
        <w:t xml:space="preserve"> διοργανώνουν τον πρώτο διακρατικό Διαγωνισμό συγγραφής Δοκιμίου με θέμα: «Η φιλία είναι μία ψυχή, που κατοικεί σε δύο σώματα»</w:t>
      </w:r>
      <w:r w:rsidR="00A45BB4">
        <w:t xml:space="preserve"> από 1 Μαρτίου έως 23 Απριλίου</w:t>
      </w:r>
      <w:r>
        <w:t>. Στο διαγωνισμό θα συμμετέχουν μαθητές σχολείων Πρωτοβάθ</w:t>
      </w:r>
      <w:r w:rsidR="00626D53">
        <w:t xml:space="preserve">μιας, Δευτεβάθμιας Εκπαίδευσης από τους Νομούς Αττικής, Δυτικής Μακεδονίας καθώς και μαθητές Κλασικών Λυκείων της περιοχής Λομβαρδίας στην Ιταλία. </w:t>
      </w:r>
      <w:r w:rsidR="00A45BB4">
        <w:t xml:space="preserve">Θα υπάρχουν τρία βραβεία για τους νικητές κάθε εκπαιδευτικής βαθμίδας και 10 τιμητικοί έπαινοι. </w:t>
      </w:r>
    </w:p>
    <w:p w14:paraId="1A74D019" w14:textId="169ACAC1" w:rsidR="00A45BB4" w:rsidRDefault="00A45BB4" w:rsidP="00A45BB4">
      <w:r>
        <w:t>Πληροφορίες για το διαγωνισμό θα βρείτε στις παρακάτω ιστοσελίδες:</w:t>
      </w:r>
    </w:p>
    <w:p w14:paraId="4B610855" w14:textId="3C85DDCF" w:rsidR="00A45BB4" w:rsidRDefault="00A45BB4" w:rsidP="00A45BB4">
      <w:r w:rsidRPr="00A45BB4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769B1D3F" wp14:editId="37BDEBEE">
            <wp:extent cx="5273040" cy="32004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BB4">
        <w:rPr>
          <w:noProof/>
          <w:lang w:eastAsia="el-GR"/>
        </w:rPr>
        <w:drawing>
          <wp:inline distT="0" distB="0" distL="0" distR="0" wp14:anchorId="34592DAB" wp14:editId="318D1F5B">
            <wp:extent cx="5273040" cy="32004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ECD6B" w14:textId="5AD313CD" w:rsidR="00A45BB4" w:rsidRDefault="00A45BB4" w:rsidP="00A45BB4"/>
    <w:p w14:paraId="6EAB7BA2" w14:textId="43B2DFBA" w:rsidR="0046684B" w:rsidRDefault="0046684B" w:rsidP="00A45BB4"/>
    <w:p w14:paraId="403DAF5F" w14:textId="197DB052" w:rsidR="0046684B" w:rsidRDefault="0046684B" w:rsidP="00A45BB4"/>
    <w:p w14:paraId="05E20758" w14:textId="4B406E5F" w:rsidR="0046684B" w:rsidRDefault="0046684B" w:rsidP="00A45BB4"/>
    <w:sectPr w:rsidR="004668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1F"/>
    <w:rsid w:val="000D74DA"/>
    <w:rsid w:val="0011480F"/>
    <w:rsid w:val="00134966"/>
    <w:rsid w:val="00170541"/>
    <w:rsid w:val="0020201F"/>
    <w:rsid w:val="004555F3"/>
    <w:rsid w:val="0046684B"/>
    <w:rsid w:val="00544611"/>
    <w:rsid w:val="00626D53"/>
    <w:rsid w:val="008A227E"/>
    <w:rsid w:val="00A45BB4"/>
    <w:rsid w:val="00B70007"/>
    <w:rsid w:val="00BD75B3"/>
    <w:rsid w:val="00DF4B82"/>
    <w:rsid w:val="00E6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56EF"/>
  <w15:chartTrackingRefBased/>
  <w15:docId w15:val="{811E97D8-3F9C-4C4B-8AA5-B8E39DA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Καλλιόπη Οικονόμου</dc:creator>
  <cp:keywords/>
  <dc:description/>
  <cp:lastModifiedBy>GNR</cp:lastModifiedBy>
  <cp:revision>2</cp:revision>
  <dcterms:created xsi:type="dcterms:W3CDTF">2021-02-27T09:31:00Z</dcterms:created>
  <dcterms:modified xsi:type="dcterms:W3CDTF">2021-02-27T09:31:00Z</dcterms:modified>
</cp:coreProperties>
</file>